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D19" w:rsidRPr="00954D19" w:rsidRDefault="00954D19" w:rsidP="00954D19">
      <w:pPr>
        <w:rPr>
          <w:sz w:val="22"/>
          <w:szCs w:val="22"/>
        </w:rPr>
      </w:pPr>
      <w:r w:rsidRPr="00954D19">
        <w:rPr>
          <w:sz w:val="22"/>
          <w:szCs w:val="22"/>
        </w:rPr>
        <w:t>Comments on DeMartini Testimony by O. Max Gardner, III</w:t>
      </w:r>
    </w:p>
    <w:p w:rsidR="00954D19" w:rsidRPr="00954D19" w:rsidRDefault="00954D19" w:rsidP="00954D19">
      <w:pPr>
        <w:rPr>
          <w:sz w:val="22"/>
          <w:szCs w:val="22"/>
        </w:rPr>
      </w:pPr>
      <w:r w:rsidRPr="00954D19">
        <w:rPr>
          <w:sz w:val="22"/>
          <w:szCs w:val="22"/>
        </w:rPr>
        <w:t>November 24, 2010</w:t>
      </w:r>
    </w:p>
    <w:p w:rsidR="00954D19" w:rsidRPr="00954D19" w:rsidRDefault="00954D19" w:rsidP="00954D19">
      <w:pPr>
        <w:rPr>
          <w:sz w:val="22"/>
          <w:szCs w:val="22"/>
        </w:rPr>
      </w:pPr>
    </w:p>
    <w:p w:rsidR="00954D19" w:rsidRPr="00954D19" w:rsidRDefault="00954D19" w:rsidP="00954D19">
      <w:r w:rsidRPr="00954D19">
        <w:rPr>
          <w:sz w:val="22"/>
          <w:szCs w:val="22"/>
        </w:rPr>
        <w:t>I think the argument that Linda DeMartini was testifying about some process she was not aware of is total damage control by BAC and KL Gates and is categorically false.   She testified that she had personally seen the “original note” in the “original loan file” of BAC in Simi Valley where she has worked for 10 years.  10 years not 10 months.  She was the number 3 officer in charge of the Litigation Unit.  Number 3, not number 3000.  She also testified that the allonge that allegedly transferred the note to the Trust was prepared several weeks before the hearing, prepared for the hearing, and was the only document she could provide that established any physical transfer of any documents to the Trust.  Of course, the originator NEVER transfers a note directly to the Trust. The note is physically transferred from the originator to the sponsor, from the sponsor to the depositor, from the depositor to the trust, and then the Trustee delivers it to the custodian for the Trust.  And, the Allonge to be legally effective must by permanently attached to the “original” note.  You cannot have a free-standing and floating Allonge.</w:t>
      </w:r>
    </w:p>
    <w:p w:rsidR="00954D19" w:rsidRPr="00954D19" w:rsidRDefault="00954D19" w:rsidP="00954D19">
      <w:r w:rsidRPr="00954D19">
        <w:t> </w:t>
      </w:r>
    </w:p>
    <w:p w:rsidR="00954D19" w:rsidRPr="00954D19" w:rsidRDefault="00954D19" w:rsidP="00954D19">
      <w:r w:rsidRPr="00954D19">
        <w:rPr>
          <w:sz w:val="22"/>
          <w:szCs w:val="22"/>
        </w:rPr>
        <w:t>Ms. DeMartini also testified that whenever Countrywide originated a loan and sold it with servicing rights retained Countywide always kept the ORIGINAL NOTE in the loan origination file in Simi Valley. She testified to this based on 10 years of experience and her own PERSONAL knowledge.   On the other hand, if Countrywide sold the note with servicing rights released then and only then would Countrywide transfer and deliver the note to the buyer.</w:t>
      </w:r>
    </w:p>
    <w:p w:rsidR="00954D19" w:rsidRPr="00954D19" w:rsidRDefault="00954D19" w:rsidP="00954D19">
      <w:r w:rsidRPr="00954D19">
        <w:t> </w:t>
      </w:r>
    </w:p>
    <w:p w:rsidR="00954D19" w:rsidRPr="00954D19" w:rsidRDefault="00954D19" w:rsidP="00954D19">
      <w:r w:rsidRPr="00954D19">
        <w:rPr>
          <w:sz w:val="22"/>
          <w:szCs w:val="22"/>
        </w:rPr>
        <w:t>Also, she clearly testified that the original note in Kemp “was in her office” and was “not with the trust that owns the note.”  In my view, this witness told the truth from her own personal knowledge and actual knowledge of how the SYSTEM worked and her actual testimony is 100 times more damaging that the Court’s opinion.  Extraordinary stuff to say the very least. </w:t>
      </w:r>
    </w:p>
    <w:p w:rsidR="00954D19" w:rsidRPr="00954D19" w:rsidRDefault="00954D19" w:rsidP="00954D19">
      <w:r w:rsidRPr="00954D19">
        <w:t> </w:t>
      </w:r>
    </w:p>
    <w:p w:rsidR="00954D19" w:rsidRPr="00954D19" w:rsidRDefault="00954D19" w:rsidP="00954D19">
      <w:r w:rsidRPr="00954D19">
        <w:rPr>
          <w:sz w:val="22"/>
          <w:szCs w:val="22"/>
        </w:rPr>
        <w:t>On direct examination, DeMartini testified that it was “not the custom for the notes to go the investors but for the original notes to stay with us [Countrywide].”  She also testified that Countrywide “had possession of the original documents [in Kemp} from the outset” and up to an including the day of the hearing.    She also clearly testified that Countrywide transferred the “rights” to the Trust but not “the physical documents.”  She also testified that this “was standard operating procedure in the mortgage business.”  This is a truly WTF moment! </w:t>
      </w:r>
    </w:p>
    <w:p w:rsidR="00954D19" w:rsidRPr="00954D19" w:rsidRDefault="00954D19" w:rsidP="00954D19">
      <w:r w:rsidRPr="00954D19">
        <w:t> </w:t>
      </w:r>
    </w:p>
    <w:p w:rsidR="00954D19" w:rsidRPr="00954D19" w:rsidRDefault="00954D19" w:rsidP="00954D19">
      <w:r w:rsidRPr="00954D19">
        <w:rPr>
          <w:sz w:val="22"/>
          <w:szCs w:val="22"/>
        </w:rPr>
        <w:t>The incredible thing and extremely troubling thing is that she testified that the “Allonge” was prepared several weeks before the hearing “because counsel called up and said we needed one.”  She also said that the original Allonge, after the court hearing, would have been placed back in the Countrywide loan file.  This testimony among other things is evidence of a major fraud on the court and serious ethical violations by the attorneys for Countrywide BAC in this case.  Plus, the Allonge related to a Trust that was formed and closed out in 2006.  You cannot make up stuff and then pretend it was transferred to such a trust in 2009!  She also testified that before the telephone call from counsel for the bogus Allonge there “was not an original Allonge in the loan file.”</w:t>
      </w:r>
    </w:p>
    <w:p w:rsidR="00954D19" w:rsidRPr="00954D19" w:rsidRDefault="00954D19" w:rsidP="00954D19">
      <w:r w:rsidRPr="00954D19">
        <w:t> </w:t>
      </w:r>
    </w:p>
    <w:p w:rsidR="00954D19" w:rsidRPr="00954D19" w:rsidRDefault="00954D19" w:rsidP="00954D19">
      <w:r w:rsidRPr="00954D19">
        <w:rPr>
          <w:sz w:val="22"/>
          <w:szCs w:val="22"/>
        </w:rPr>
        <w:t>I am actually in a state of shock after reading this transcript.  Shock.</w:t>
      </w:r>
    </w:p>
    <w:p w:rsidR="00045498" w:rsidRPr="00954D19" w:rsidRDefault="00954D19"/>
    <w:sectPr w:rsidR="00045498" w:rsidRPr="00954D19" w:rsidSect="00BB3F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54D19"/>
    <w:rsid w:val="000C6A85"/>
    <w:rsid w:val="000D4A94"/>
    <w:rsid w:val="00112D6A"/>
    <w:rsid w:val="00185B02"/>
    <w:rsid w:val="001B326E"/>
    <w:rsid w:val="001D4D95"/>
    <w:rsid w:val="002B4DC3"/>
    <w:rsid w:val="003304A0"/>
    <w:rsid w:val="004C31C6"/>
    <w:rsid w:val="00537126"/>
    <w:rsid w:val="00574DD2"/>
    <w:rsid w:val="00787B79"/>
    <w:rsid w:val="00954D19"/>
    <w:rsid w:val="00A6048A"/>
    <w:rsid w:val="00B06485"/>
    <w:rsid w:val="00B631B7"/>
    <w:rsid w:val="00B7742C"/>
    <w:rsid w:val="00BB3F3E"/>
    <w:rsid w:val="00BD779E"/>
    <w:rsid w:val="00CD5296"/>
    <w:rsid w:val="00CF582B"/>
    <w:rsid w:val="00E22720"/>
    <w:rsid w:val="00F265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D1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997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514</Words>
  <Characters>2936</Characters>
  <Application>Microsoft Office Word</Application>
  <DocSecurity>0</DocSecurity>
  <Lines>24</Lines>
  <Paragraphs>6</Paragraphs>
  <ScaleCrop>false</ScaleCrop>
  <Company>Law Offices of Max Gardner III</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cp:lastPrinted>2010-12-06T17:16:00Z</cp:lastPrinted>
  <dcterms:created xsi:type="dcterms:W3CDTF">2010-12-06T17:13:00Z</dcterms:created>
  <dcterms:modified xsi:type="dcterms:W3CDTF">2010-12-06T17:16:00Z</dcterms:modified>
</cp:coreProperties>
</file>