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4FB" w:rsidRDefault="002714FB" w:rsidP="002714FB">
      <w:pPr>
        <w:pStyle w:val="PlainText"/>
        <w:jc w:val="center"/>
      </w:pPr>
      <w:r>
        <w:t>RIGGS VS AURORA</w:t>
      </w:r>
    </w:p>
    <w:p w:rsidR="002714FB" w:rsidRDefault="002714FB" w:rsidP="002714FB">
      <w:pPr>
        <w:pStyle w:val="PlainText"/>
      </w:pPr>
    </w:p>
    <w:p w:rsidR="002714FB" w:rsidRDefault="002714FB" w:rsidP="002714FB">
      <w:pPr>
        <w:pStyle w:val="PlainText"/>
      </w:pPr>
    </w:p>
    <w:p w:rsidR="002714FB" w:rsidRDefault="002714FB" w:rsidP="002714FB">
      <w:pPr>
        <w:pStyle w:val="PlainText"/>
      </w:pPr>
      <w:r>
        <w:t>This decision is extremely important and should be utilized in all foreclosure matters whether in judicial or non-judicial foreclosure states.  Without proper authentication and a full audit trail to prove who is the rightful owner and holder of the mortgage obligation, we are subjugating ourselves to a perpetual state of manipulation and fraud by the carpetbaggers and scalawags who are cleaning up the toxic waste dumped into our financial system by the derivatives mobsters.  I particularly like the statement in the Decision:</w:t>
      </w:r>
    </w:p>
    <w:p w:rsidR="002714FB" w:rsidRDefault="002714FB" w:rsidP="002714FB">
      <w:pPr>
        <w:pStyle w:val="PlainText"/>
      </w:pPr>
    </w:p>
    <w:p w:rsidR="002714FB" w:rsidRDefault="002714FB" w:rsidP="002714FB">
      <w:pPr>
        <w:pStyle w:val="PlainText"/>
      </w:pPr>
      <w:r>
        <w:t>"As in BAC Funding Consortium, there are no supporting affidavits or deposition testimony in the record to establish that Aurora validly owns and holds the note and mortgage, no evidence of an assignment to Aurora, no proof of purchase of the debt nor any other evidence of an effective transfer. Thus, we reverse the summary judgment and remand for further proceedings."</w:t>
      </w:r>
    </w:p>
    <w:p w:rsidR="002714FB" w:rsidRDefault="002714FB" w:rsidP="002714FB">
      <w:pPr>
        <w:pStyle w:val="PlainText"/>
      </w:pPr>
    </w:p>
    <w:p w:rsidR="002714FB" w:rsidRDefault="002714FB" w:rsidP="002714FB">
      <w:pPr>
        <w:pStyle w:val="PlainText"/>
      </w:pPr>
      <w:r>
        <w:t xml:space="preserve">This decision moves past the “Bogus Assignment” problem (a la the Department of Justice’s criminal investigation of Lender Processing Services and its subsidiary </w:t>
      </w:r>
      <w:proofErr w:type="spellStart"/>
      <w:r>
        <w:t>Docx</w:t>
      </w:r>
      <w:proofErr w:type="spellEnd"/>
      <w:r>
        <w:t xml:space="preserve">, LLC) and focuses on the requirements of admissible evidence.  This decision also harmonizes with the findings of fact and conclusions of law set forth in Judge Keith C. Long’s Memorandum in the U.S. Bank v. Ibanez and Wells Fargo Bank v. </w:t>
      </w:r>
      <w:proofErr w:type="spellStart"/>
      <w:r>
        <w:t>LaRace</w:t>
      </w:r>
      <w:proofErr w:type="spellEnd"/>
      <w:r>
        <w:t xml:space="preserve"> foreclosure cases.</w:t>
      </w:r>
    </w:p>
    <w:p w:rsidR="00045498" w:rsidRDefault="002714FB"/>
    <w:sectPr w:rsidR="00045498" w:rsidSect="00BB3F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2714FB"/>
    <w:rsid w:val="000C6A85"/>
    <w:rsid w:val="000D4A94"/>
    <w:rsid w:val="00112D6A"/>
    <w:rsid w:val="00185B02"/>
    <w:rsid w:val="001D4D95"/>
    <w:rsid w:val="002714FB"/>
    <w:rsid w:val="002B4DC3"/>
    <w:rsid w:val="003304A0"/>
    <w:rsid w:val="004C31C6"/>
    <w:rsid w:val="00537126"/>
    <w:rsid w:val="00574DD2"/>
    <w:rsid w:val="00787B79"/>
    <w:rsid w:val="00A6048A"/>
    <w:rsid w:val="00B631B7"/>
    <w:rsid w:val="00B7742C"/>
    <w:rsid w:val="00BB3F3E"/>
    <w:rsid w:val="00BD779E"/>
    <w:rsid w:val="00CD5296"/>
    <w:rsid w:val="00CE36B4"/>
    <w:rsid w:val="00CF582B"/>
    <w:rsid w:val="00F265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F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714FB"/>
    <w:pPr>
      <w:spacing w:after="0" w:line="240" w:lineRule="auto"/>
    </w:pPr>
    <w:rPr>
      <w:rFonts w:ascii="Verdana" w:eastAsia="Times New Roman" w:hAnsi="Verdana" w:cs="Courier New"/>
      <w:color w:val="0000FF"/>
      <w:sz w:val="24"/>
      <w:szCs w:val="24"/>
    </w:rPr>
  </w:style>
  <w:style w:type="character" w:customStyle="1" w:styleId="PlainTextChar">
    <w:name w:val="Plain Text Char"/>
    <w:basedOn w:val="DefaultParagraphFont"/>
    <w:link w:val="PlainText"/>
    <w:uiPriority w:val="99"/>
    <w:semiHidden/>
    <w:rsid w:val="002714FB"/>
    <w:rPr>
      <w:rFonts w:ascii="Verdana" w:eastAsia="Times New Roman" w:hAnsi="Verdana" w:cs="Courier New"/>
      <w:color w:val="0000FF"/>
      <w:sz w:val="24"/>
      <w:szCs w:val="24"/>
    </w:rPr>
  </w:style>
</w:styles>
</file>

<file path=word/webSettings.xml><?xml version="1.0" encoding="utf-8"?>
<w:webSettings xmlns:r="http://schemas.openxmlformats.org/officeDocument/2006/relationships" xmlns:w="http://schemas.openxmlformats.org/wordprocessingml/2006/main">
  <w:divs>
    <w:div w:id="201283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1155</Characters>
  <Application>Microsoft Office Word</Application>
  <DocSecurity>0</DocSecurity>
  <Lines>9</Lines>
  <Paragraphs>2</Paragraphs>
  <ScaleCrop>false</ScaleCrop>
  <Company>Law Offices of Max Gardner III</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2010-07-16T18:06:00Z</dcterms:created>
  <dcterms:modified xsi:type="dcterms:W3CDTF">2010-07-16T18:06:00Z</dcterms:modified>
</cp:coreProperties>
</file>